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DDC" w:rsidRPr="00600818" w:rsidRDefault="00122DDC" w:rsidP="008D0CB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818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122DDC" w:rsidRPr="00600818" w:rsidRDefault="00122DDC" w:rsidP="008D0CBF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0818">
        <w:rPr>
          <w:rFonts w:ascii="Times New Roman" w:hAnsi="Times New Roman" w:cs="Times New Roman"/>
          <w:b/>
          <w:sz w:val="28"/>
          <w:szCs w:val="28"/>
        </w:rPr>
        <w:t xml:space="preserve">к </w:t>
      </w:r>
      <w:r w:rsidRPr="0060081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проекту постановления Правительства Кыргызской Республики </w:t>
      </w:r>
      <w:r w:rsidRPr="00600818">
        <w:rPr>
          <w:rFonts w:ascii="Times New Roman" w:hAnsi="Times New Roman" w:cs="Times New Roman"/>
          <w:b/>
          <w:sz w:val="28"/>
          <w:szCs w:val="28"/>
        </w:rPr>
        <w:t>«</w:t>
      </w:r>
      <w:r w:rsidRPr="00600818">
        <w:rPr>
          <w:rFonts w:ascii="Times New Roman" w:hAnsi="Times New Roman" w:cs="Times New Roman"/>
          <w:b/>
          <w:sz w:val="28"/>
          <w:szCs w:val="28"/>
          <w:lang w:val="ky-KG"/>
        </w:rPr>
        <w:t xml:space="preserve">О внесении изменений и дополнений в постановление Правительства Кыргызской Республики </w:t>
      </w:r>
      <w:r w:rsidRPr="00600818">
        <w:rPr>
          <w:rFonts w:ascii="Times New Roman" w:hAnsi="Times New Roman" w:cs="Times New Roman"/>
          <w:b/>
          <w:sz w:val="28"/>
          <w:szCs w:val="28"/>
        </w:rPr>
        <w:t xml:space="preserve">«О </w:t>
      </w:r>
      <w:hyperlink r:id="rId6" w:history="1">
        <w:r w:rsidRPr="00600818">
          <w:rPr>
            <w:rStyle w:val="a5"/>
            <w:rFonts w:ascii="Times New Roman" w:hAnsi="Times New Roman" w:cs="Times New Roman"/>
            <w:b/>
            <w:color w:val="auto"/>
            <w:sz w:val="28"/>
            <w:szCs w:val="28"/>
            <w:u w:val="none"/>
          </w:rPr>
          <w:t>Программе</w:t>
        </w:r>
      </w:hyperlink>
      <w:r w:rsidRPr="00600818">
        <w:rPr>
          <w:rFonts w:ascii="Times New Roman" w:hAnsi="Times New Roman" w:cs="Times New Roman"/>
          <w:b/>
          <w:sz w:val="28"/>
          <w:szCs w:val="28"/>
        </w:rPr>
        <w:t xml:space="preserve"> государственных гарантий по обеспечению граждан медико-санитарной помощью» от 20 ноября 2015 года № 790»</w:t>
      </w:r>
    </w:p>
    <w:p w:rsidR="00122DDC" w:rsidRPr="00600818" w:rsidRDefault="00122DDC" w:rsidP="008D0CB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021" w:type="dxa"/>
        <w:tblLayout w:type="fixed"/>
        <w:tblLook w:val="04A0" w:firstRow="1" w:lastRow="0" w:firstColumn="1" w:lastColumn="0" w:noHBand="0" w:noVBand="1"/>
      </w:tblPr>
      <w:tblGrid>
        <w:gridCol w:w="7508"/>
        <w:gridCol w:w="7513"/>
      </w:tblGrid>
      <w:tr w:rsidR="00F2253C" w:rsidRPr="00600818" w:rsidTr="00AE3FE2">
        <w:tc>
          <w:tcPr>
            <w:tcW w:w="7508" w:type="dxa"/>
          </w:tcPr>
          <w:p w:rsidR="00122DDC" w:rsidRPr="00600818" w:rsidRDefault="00122DDC" w:rsidP="00AE3FE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7513" w:type="dxa"/>
          </w:tcPr>
          <w:p w:rsidR="00122DDC" w:rsidRPr="00600818" w:rsidRDefault="00122DDC" w:rsidP="00AE3FE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F2253C" w:rsidRPr="00600818" w:rsidTr="00AE3FE2">
        <w:tc>
          <w:tcPr>
            <w:tcW w:w="7508" w:type="dxa"/>
          </w:tcPr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6. Программа государственных гарантий обеспечивает следующие виды медико-санитарной помощи: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первичная медико-санитарная помощь;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экстренная медицинская помощь в амбулаторных условиях;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экстренная консультативная медицинская помощь (санитарная авиация);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специализированная медицинская помощь в амбулаторных условиях;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стационарная помощь;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медицинская помощь, предоставляемая за счет средств Фонда высокотехнологичных (дорогостоящих) видов медицинской помощи;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стоматологическая помощь;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лекарственное и вакцинное обеспечение;</w:t>
            </w:r>
            <w:bookmarkStart w:id="0" w:name="_GoBack"/>
            <w:bookmarkEnd w:id="0"/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иммунопрофилактика.</w:t>
            </w:r>
          </w:p>
        </w:tc>
        <w:tc>
          <w:tcPr>
            <w:tcW w:w="7513" w:type="dxa"/>
          </w:tcPr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6. Программа государственных гарантий обеспечивает следующие виды медико-санитарной помощи: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первичная медико-санитарная помощь;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экстренная медицинская помощь в амбулаторных условиях;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экстренная консультативная медицинская помощь (санитарная авиация);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специализированная медицинская помощь в амбулаторных условиях;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стационарная помощь;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медицинская помощь, предоставляемая за счет средств Фонда высокотехнологичных (дорогостоящих) видов медицинской помощи;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стоматологическая помощь;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лекарственное и вакцинное обеспечение;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иммунопрофилактика;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специализированная психиатрическая помощь;</w:t>
            </w:r>
          </w:p>
          <w:p w:rsidR="00AE7C12" w:rsidRPr="00600818" w:rsidRDefault="00AE7C12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специализированная онкогематологическая помощь.</w:t>
            </w:r>
          </w:p>
        </w:tc>
      </w:tr>
      <w:tr w:rsidR="00F2253C" w:rsidRPr="00600818" w:rsidTr="00AE3FE2">
        <w:tc>
          <w:tcPr>
            <w:tcW w:w="7508" w:type="dxa"/>
          </w:tcPr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8. Первичная медико-санитарная помощь предоставляется приписанным к группе семейных врачей гражданам бесплатно в следующем объеме: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1) профилактика: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проведение мероприятий по охране и укреплению здоровья, формированию здорового образа жизни;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проведение иммунизации в рамках Национального календаря профилактических прививок и согласно эпидемиологическим показаниям;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противоэпидемическая работа (в очагах инфекции);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обучение больных и членов их семей самоконтролю, само- и взаимопомощи;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2) диагностика: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прием и консультация врача, при необходимости с проведением медицинских манипуляций;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базовые лабораторные и диагностические исследования при наличии направления от специалиста: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общий анализ крови;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общий анализ мочи и микроскопия мочевого осадка;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микроскопия уретрального мазка;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микроскопия вагинального мазка;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анализ мокроты (микроскопия мазка);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определение сахара в крови;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определение сахара в моче;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определение холестерина в крови;</w:t>
            </w:r>
          </w:p>
          <w:p w:rsidR="00F2253C" w:rsidRPr="00600818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2253C" w:rsidRPr="00600818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7C12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электрокардиограмма;</w:t>
            </w:r>
          </w:p>
        </w:tc>
        <w:tc>
          <w:tcPr>
            <w:tcW w:w="7513" w:type="dxa"/>
          </w:tcPr>
          <w:p w:rsidR="0063226B" w:rsidRPr="00600818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 </w:t>
            </w:r>
            <w:r w:rsidR="0063226B" w:rsidRPr="00600818">
              <w:rPr>
                <w:rFonts w:ascii="Times New Roman" w:hAnsi="Times New Roman" w:cs="Times New Roman"/>
                <w:sz w:val="28"/>
                <w:szCs w:val="28"/>
              </w:rPr>
              <w:t>Первичная медико-санитарная помощь предоставляется приписанным к группе семейных врачей гражданам бесплатно в следующем объеме: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1) профилактика: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проведение мероприятий по охране и укреплению здоровья, формированию здорового образа жизни;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- проведение иммунизации в рамках Национального календаря профилактических прививок и согласно эпидемиологическим показаниям;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противоэпидемическая работа (в очагах инфекции);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обучение больных и членов их семей самоконтролю, само- и взаимопомощи;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2) диагностика: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прием и консультация врача, при необходимости с проведением медицинских манипуляций;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базовые лабораторные и диагностические исследования при наличии направления от специалиста: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общий анализ крови;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общий анализ мочи и микроскопия мочевого осадка;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микроскопия уретрального мазка;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микроскопия вагинального мазка;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анализ мокроты (микроскопия мазка);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определение сахара в крови;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определение сахара в моче;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определение холестерина в крови;</w:t>
            </w:r>
          </w:p>
          <w:p w:rsidR="0063226B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определение гликированного гемоглобина в крови (пациент</w:t>
            </w:r>
            <w:r w:rsidR="005D5FF4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ам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сахарным диабетом – 1 раз в год);</w:t>
            </w: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D5FF4" w:rsidRPr="00600818" w:rsidRDefault="00D346A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анализ мочи на бактериурию методом окраски по Граму (беременным женщинам в первом триместре)</w:t>
            </w:r>
            <w:r w:rsidR="005D5FF4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;</w:t>
            </w:r>
          </w:p>
          <w:p w:rsidR="00AE7C12" w:rsidRPr="00600818" w:rsidRDefault="0063226B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электрокардиограмма;</w:t>
            </w:r>
          </w:p>
        </w:tc>
      </w:tr>
      <w:tr w:rsidR="00F2253C" w:rsidRPr="00600818" w:rsidTr="00AE3FE2">
        <w:tc>
          <w:tcPr>
            <w:tcW w:w="7508" w:type="dxa"/>
          </w:tcPr>
          <w:p w:rsidR="00161A11" w:rsidRPr="00600818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 Специализированная медицинская помощь в амбулаторных условиях оказывается специалистами:</w:t>
            </w:r>
          </w:p>
          <w:p w:rsidR="00161A11" w:rsidRPr="00600818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амбулаторно-диагностических отделений стационаров;</w:t>
            </w:r>
          </w:p>
          <w:p w:rsidR="00161A11" w:rsidRPr="00600818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консультативно-диагностических отделений стационаров;</w:t>
            </w:r>
          </w:p>
          <w:p w:rsidR="00161A11" w:rsidRPr="00600818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центров семейной медицины;</w:t>
            </w:r>
          </w:p>
          <w:p w:rsidR="00AE7C12" w:rsidRPr="00600818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центров общеврачебной практики.</w:t>
            </w:r>
          </w:p>
        </w:tc>
        <w:tc>
          <w:tcPr>
            <w:tcW w:w="7513" w:type="dxa"/>
          </w:tcPr>
          <w:p w:rsidR="00161A11" w:rsidRPr="00600818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14. Специализированная медицинская помощь в амбулаторных условиях оказывается специалистами:</w:t>
            </w:r>
          </w:p>
          <w:p w:rsidR="00161A11" w:rsidRPr="00600818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61A11" w:rsidRPr="00600818">
              <w:rPr>
                <w:rFonts w:ascii="Times New Roman" w:hAnsi="Times New Roman" w:cs="Times New Roman"/>
                <w:sz w:val="28"/>
                <w:szCs w:val="28"/>
              </w:rPr>
              <w:t>амбулаторно-диагностических отделений стационаров;</w:t>
            </w:r>
          </w:p>
          <w:p w:rsidR="00161A11" w:rsidRPr="00600818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консультативно-диагностических отделений стационаров;</w:t>
            </w:r>
          </w:p>
          <w:p w:rsidR="00161A11" w:rsidRPr="00600818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центров семейной медицины;</w:t>
            </w:r>
          </w:p>
          <w:p w:rsidR="00161A11" w:rsidRPr="00600818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- центров общеврачебной практики;</w:t>
            </w:r>
          </w:p>
          <w:p w:rsidR="00161A11" w:rsidRPr="00600818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- групп семейных врачей.</w:t>
            </w:r>
          </w:p>
          <w:p w:rsidR="00161A11" w:rsidRPr="00600818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Специализированная психиатрическая помощь в амбулаторных условиях предоставляется в соответствии с пунктами </w:t>
            </w:r>
            <w:r w:rsidR="00CC1A17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25-27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настоящей Программы государственных гарантий.</w:t>
            </w:r>
          </w:p>
          <w:p w:rsidR="00AE7C12" w:rsidRPr="00600818" w:rsidRDefault="00161A1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Специализированная онкогематологическая помощь в амбулаторных условиях предоставляется в соответствии с пунктами </w:t>
            </w:r>
            <w:r w:rsidR="00CC1A17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29-31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настоящей Программы государственных гарантий</w:t>
            </w:r>
            <w:r w:rsidR="00BB5783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F2253C" w:rsidRPr="00600818" w:rsidTr="00AE3FE2">
        <w:tc>
          <w:tcPr>
            <w:tcW w:w="7508" w:type="dxa"/>
          </w:tcPr>
          <w:p w:rsidR="00AE7C12" w:rsidRPr="00600818" w:rsidRDefault="00BB5783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17-1. Услуги гемодиализа осуществляются организациями здравоохранения независимо от форм собственности на основании договоров по оказанию медицинских и иных услуг.</w:t>
            </w:r>
          </w:p>
        </w:tc>
        <w:tc>
          <w:tcPr>
            <w:tcW w:w="7513" w:type="dxa"/>
          </w:tcPr>
          <w:p w:rsidR="00AE7C12" w:rsidRPr="00600818" w:rsidRDefault="00BB5783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17-1.</w:t>
            </w: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Порядок организации и осуществления услуг гемодиализа больным с хронической болезнью почек 5 стадии организациями здравоохранения независимо от форм собственности определяется Правительством Кыргызской Республики.</w:t>
            </w: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F2253C" w:rsidRPr="00600818" w:rsidTr="00AE3FE2">
        <w:tc>
          <w:tcPr>
            <w:tcW w:w="7508" w:type="dxa"/>
          </w:tcPr>
          <w:p w:rsidR="00AE7C12" w:rsidRPr="00600818" w:rsidRDefault="00AE7C12" w:rsidP="00AE3FE2">
            <w:pPr>
              <w:pStyle w:val="tkTekst"/>
              <w:spacing w:after="0" w:line="240" w:lineRule="auto"/>
              <w:ind w:firstLine="35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513" w:type="dxa"/>
          </w:tcPr>
          <w:p w:rsidR="00AF10A9" w:rsidRPr="00600818" w:rsidRDefault="00AF10A9" w:rsidP="00AE3FE2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§ 5. Специализированная психиатрическая помощь</w:t>
            </w:r>
          </w:p>
          <w:p w:rsidR="00AF10A9" w:rsidRPr="00600818" w:rsidRDefault="00AF10A9" w:rsidP="00AE3FE2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ky-KG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§</w:t>
            </w:r>
            <w:r w:rsidRPr="0060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5-1.</w:t>
            </w: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 xml:space="preserve"> Специализированная психиатрическая помощь в амбулаторных условиях</w:t>
            </w:r>
            <w:r w:rsidRPr="0060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 </w:t>
            </w:r>
          </w:p>
          <w:p w:rsidR="00AF10A9" w:rsidRPr="00600818" w:rsidRDefault="000601C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25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. Специализированная психиатрическая помощь в амбулаторных условиях предоставляется центрами семейной медицины, центрами общеврачебной практики, группами семейных врачей, центрами психического здоровья.</w:t>
            </w:r>
          </w:p>
          <w:p w:rsidR="00AF10A9" w:rsidRPr="00600818" w:rsidRDefault="000601C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В 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центр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ах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семейной медицины, центр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ах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общеврачебной практики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 группах семейных врачей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 лицами с психическими расстройствами устанавливается диспансерное наблюдение путем регулярных осмотров специалистами мультидисциплинарных команд и оказания пациенту 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необходимой медицинской и психосоциальной помощи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. 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Диспансерное наблюдение 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предоставляется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бесплатно.</w:t>
            </w:r>
          </w:p>
          <w:p w:rsidR="00AF10A9" w:rsidRPr="00600818" w:rsidRDefault="000601C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В центрах психического здоровья л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абораторно-диагностические исследования и консультативно-лечебная помощь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предоставляются специалистами: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приемно-диагностических и консультативных отделений центров психического здоровья;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дневных стационаров;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отделения патологии речи;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кризисных центров при центрах психического здоровья;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мобильных специализированных бригад. 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Лабораторно-диагностические исследования и консультативно-лечебная помощь оказываются бесплатно: 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лицам с психическими расстройствами;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детям до достижения ими возраста 16 лет (учащиеся общеобразовательных учреждений - до окончания ими обучения, но не более чем до достижения ими возраста 18 лет);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военнослужащим срочной службы, в том числе проходящих военную службу по контракту (офицерский состав, прапорщики, составы солдат, сержантов и старшин);</w:t>
            </w:r>
          </w:p>
          <w:p w:rsidR="00F2253C" w:rsidRPr="00600818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лица</w:t>
            </w:r>
            <w:r w:rsidR="00A6703D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ограниченными возможностями здоровья из числа воинов-интернационалистов; </w:t>
            </w:r>
          </w:p>
          <w:p w:rsidR="00F2253C" w:rsidRPr="00600818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г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раждан</w:t>
            </w:r>
            <w:r w:rsidR="00A6703D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ам, пострадавшим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вследствие аварии на Чернобыльской АЭС;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лицам, проходящим первичное психиатрическое освидетельствование, первичную судебно-психиатрическую экспертизу, первичную судебно-психологическую и первичную судебно-психолого-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психиатрическую экспертизу по решению </w:t>
            </w:r>
            <w:r w:rsidR="00AB6CFF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судебн</w:t>
            </w:r>
            <w:r w:rsidR="00F2253C"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ых или </w:t>
            </w:r>
            <w:r w:rsidR="00AB6CFF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следственных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органов;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лицам, получающим социальные пособия.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Остальным категориям лиц, а также лицам, проходящим повторное психиатрическое освидетельствование, повторную судебно-психиатрическую экспертизу, повторную судебно-психологическую и повторную судебно-психолого-психиатрическую экспертизу   по решению </w:t>
            </w:r>
            <w:r w:rsidR="00AB6CFF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судебн</w:t>
            </w:r>
            <w:r w:rsidR="00F2253C"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ых или </w:t>
            </w:r>
            <w:r w:rsidR="00AB6CFF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следственных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органов лабораторно-диагностические исследования и консультативно-лечебная помощь 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предоставляются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оплатой полной стоимости медицинских услуг по прейскуранту цен.</w:t>
            </w:r>
          </w:p>
          <w:p w:rsidR="00AF10A9" w:rsidRPr="00600818" w:rsidRDefault="00AF10A9" w:rsidP="00AE3FE2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 w:rsidRPr="0060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5-2</w:t>
            </w: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. Специализированная психиатрическая помощь, предоставляемая в стационарных условиях</w:t>
            </w:r>
          </w:p>
          <w:p w:rsidR="00AF10A9" w:rsidRPr="00600818" w:rsidRDefault="000601C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28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. Специализированная психиатрическая помощь в стационарных условиях предоставляется центрами психического здоровья.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При госпитализации на стационарное лечение сооплата не взимается с лиц, страдающих психическими заболеваниями, за исключением случаев госпитализации в отделения психосоматики и наркологии.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При госпитализации в отделения психосоматики и наркологии взимается сооплата терапевтического профиля, размеры сооплаты дифференцируются в зависимости от наличия прав на льготы в соответствии с пунктом 26 и приведены в приложении 2 к настоящей Программе государственных гарантий.</w:t>
            </w:r>
          </w:p>
          <w:p w:rsidR="00AF10A9" w:rsidRPr="00600818" w:rsidRDefault="00AF10A9" w:rsidP="00AE3FE2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§ </w:t>
            </w:r>
            <w:r w:rsidRPr="0060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</w:t>
            </w: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. Специализированная онкогематологическая помощь</w:t>
            </w:r>
          </w:p>
          <w:p w:rsidR="00AF10A9" w:rsidRPr="00600818" w:rsidRDefault="00AF10A9" w:rsidP="00AE3FE2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§ 6-1. Специализированная онкогематологическая помощь, предоставляемая в амбулаторных условиях</w:t>
            </w:r>
          </w:p>
          <w:p w:rsidR="00AF10A9" w:rsidRPr="00600818" w:rsidRDefault="000601C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. Специализированная онкогематологическая помощь в амбулаторных условиях предоставляется центрами семейной медицины, центрами общеврачебной практики, группами семейных врачей, Национальным центром онкологии и гематологии, Ошским межобластным центром онкологии.</w:t>
            </w:r>
          </w:p>
          <w:p w:rsidR="00AF10A9" w:rsidRPr="00600818" w:rsidRDefault="000601C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30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. В 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центр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ах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семейной медицины, центр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ах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общеврачебной практики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, группах семейных врачей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устанавливается диспансерное наблюдение за больными: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онкологическими заболеваниями;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острыми и хроническими лейкозами;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гемофилией;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злокачественными лимфомами, в том числе лимфогранулематозом;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апластической анемией;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миелодиспластическими синдромами.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Диспансерное наблюдение оказывается бесплатно и проводится путем регулярных осмотров врача и оказания пациенту необходимой медицинской помощи.</w:t>
            </w:r>
          </w:p>
          <w:p w:rsidR="00AF10A9" w:rsidRPr="00600818" w:rsidRDefault="000601C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. В Национальном центре онкологии и гематологии, Ошском межобластном центре онкологии лабораторно-диагностические исследования и консультативно-лечебная помощь предоставляются специалистами клинико-диагностических отделений.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Лабораторно-диагностические исследования и консультативно-лечебная помощь оказываются бесплатно: 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- 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лицам, состоящим на учете в Национальном центре онкологии и гематологии, Ошском межобластном центре онкологии;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детям до достижения ими возраста 16 лет (учащиеся общеобразовательных учреждений - до окончания ими обучения, но не более чем до достижения ими возраста 18 лет);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участникам и инвалидам Великой Отечественной войны;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военнослужащим срочной службы, в том числе проходящих военную службу по контракту (офицерский состав, прапорщики, составы солдат, сержантов и старшин);</w:t>
            </w:r>
          </w:p>
          <w:p w:rsidR="00F2253C" w:rsidRPr="00600818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лица</w:t>
            </w:r>
            <w:r w:rsidR="00171FB1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ограниченными возможностями здоровья из числа воинов-интернационалистов; </w:t>
            </w:r>
          </w:p>
          <w:p w:rsidR="00F2253C" w:rsidRPr="00600818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г</w:t>
            </w:r>
            <w:r w:rsidR="00171FB1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ражданам, пострадавшим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вследствие аварии на Чернобыльской АЭС;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лицам, получающим ежемесячное пособие из малообеспеченных и малоимущих семей, имеющих детей; 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лицам с ограниченными возможностями здоровья с инвалидностью I группы вследствие трудового увечья, профессионального или общего заболевания;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острыми и хроническими лейкозами;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гемофилией;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злокачественными лимфомами, в том числе лимфогранулематозом;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апластической анемией;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миелодиспластическими синдромами.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Остальным категориям лиц лабораторно-диагностические исследования и консультативно-лечебная помощь 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предоставляются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оплатой полной стоимости медицинских услуг по прейскуранту цен.</w:t>
            </w:r>
          </w:p>
          <w:p w:rsidR="00AF10A9" w:rsidRPr="00600818" w:rsidRDefault="00AF10A9" w:rsidP="00AE3FE2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 xml:space="preserve">§ </w:t>
            </w:r>
            <w:r w:rsidRPr="0060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>6-2</w:t>
            </w: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 xml:space="preserve">. Специализированная </w:t>
            </w:r>
            <w:r w:rsidR="007031B4" w:rsidRPr="00600818">
              <w:rPr>
                <w:rFonts w:ascii="Times New Roman" w:hAnsi="Times New Roman" w:cs="Times New Roman"/>
                <w:sz w:val="28"/>
                <w:szCs w:val="28"/>
              </w:rPr>
              <w:t xml:space="preserve">онкологическая </w:t>
            </w: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помощь в стационарных условиях</w:t>
            </w:r>
          </w:p>
          <w:p w:rsidR="00AF10A9" w:rsidRPr="00600818" w:rsidRDefault="000601C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. Плановая специализированная онкологическая помощь в стационарных условиях предоставляется Национальным центром онкологии и гематологии, Ошским межобластным центром онкологии: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1) бесплатно: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детям до достижения ими возраста 16 лет (учащиеся общеобразовательных учреждений - до окончания ими обучения, но не более чем до достижения ими возраста 18 лет);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участникам и инвалидам Великой Отечественной Войны;</w:t>
            </w:r>
          </w:p>
          <w:p w:rsidR="00F2253C" w:rsidRPr="00600818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лица</w:t>
            </w:r>
            <w:r w:rsidR="00171FB1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м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 ограниченными возможностями здоровья из числа воинов-интернационалистов; </w:t>
            </w:r>
          </w:p>
          <w:p w:rsidR="00F2253C" w:rsidRPr="00600818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 xml:space="preserve"> г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раждан</w:t>
            </w:r>
            <w:r w:rsidR="00171FB1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ам, пострадавшим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вследствие аварии на Чернобыльской АЭС;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лицам, нуждающимся в проведении повторной операции и повторного лучевого лечения в течение 12 месяцев;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2) с условием внесения сооплаты минимального уровня: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пенсионерам и ветеранам труда старше 70 лет;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лицам с ограниченными возможностями здоровья с детства;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лицам, получающим ежемесячное пособие из малообеспеченных и малоимущих семей, имеющих детей; 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лицам с ограниченными возможностями здоровья с инвалидностью I группы вследствие трудового увечья, профессионального или общего заболевания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3) с условием внесения сооплаты среднего уровня: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гражданам, застрахованным по обязательному медицинскому страхованию;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военнослужащим срочной службы, в том числе проходящих военную службу по контракту (офицерский состав, прапорщики, составы солдат, сержантов и старшин);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4) с условием внесения сооплаты максимального уровня - остальным категориям лиц.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0601C1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. Размеры сооплаты приведены в приложении 3 к настоящей Программе государственных гарантий и дифференцируются в зависимости от наличия прав на льготы, профиля заболевания и оказанной услуги в полном и дневном стационаре. В зависимости от профиля заболевания и оказанной услуги устанавливаются: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сооплата терапевтического профиля;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сооплата хирургического профиля.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К сооплате терапевтического профиля приравниваются следующие медицинские услуги: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операции и манипуляции по списку малозатратных хирургических и гинекологических операций и манипуляций, утверждаемому уполномоченным государственным органом в области здравоохранения;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лечение в отделениях хирургического и гинекологического профиля без проведения операции.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При стационарном лечении сооплата не взимается с больных в отделениях химиотерапии и паллиативной помощи.</w:t>
            </w:r>
          </w:p>
          <w:p w:rsidR="00AF10A9" w:rsidRPr="00600818" w:rsidRDefault="000601C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34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. Химиопрепараты онкологическим больным предоставляются за счет средств бюджета, средств гуманитарной помощи либо приобретаются пациентом за счет собственных средств.</w:t>
            </w:r>
          </w:p>
          <w:p w:rsidR="00AF10A9" w:rsidRPr="00600818" w:rsidRDefault="00AF10A9" w:rsidP="00AE3FE2">
            <w:pPr>
              <w:pStyle w:val="tkZagolovok4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§ 6-3. Гематологическая помощь</w:t>
            </w:r>
            <w:r w:rsidRPr="00600818">
              <w:rPr>
                <w:rFonts w:ascii="Times New Roman" w:hAnsi="Times New Roman" w:cs="Times New Roman"/>
                <w:sz w:val="28"/>
                <w:szCs w:val="28"/>
                <w:lang w:val="ky-KG"/>
              </w:rPr>
              <w:t xml:space="preserve">, </w:t>
            </w:r>
            <w:r w:rsidRPr="00600818">
              <w:rPr>
                <w:rFonts w:ascii="Times New Roman" w:hAnsi="Times New Roman" w:cs="Times New Roman"/>
                <w:sz w:val="28"/>
                <w:szCs w:val="28"/>
              </w:rPr>
              <w:t>предоставляемая в стационарных условиях</w:t>
            </w:r>
          </w:p>
          <w:p w:rsidR="00AF10A9" w:rsidRPr="00600818" w:rsidRDefault="000601C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35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. Плановая специализированная гематологическая помощь в стационарных условиях предоставляется Национальным центром онкологии и гематологии: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1) бесплатно: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острыми и хроническими лейкозами;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гемофилией;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злокачественными лимфомами, в том числе лимфогранулематозом;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апластической анемией;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больным миелодиспластическими синдромами;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участникам и инвалидам Великой Отечественной войны;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="00F2253C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лицам с ограниченными возможностями здоровья 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 числа воинов-интернационалистов; </w:t>
            </w:r>
          </w:p>
          <w:p w:rsidR="00F2253C" w:rsidRPr="00600818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г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раждан</w:t>
            </w:r>
            <w:r w:rsidR="00EA6E18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ам, пострадавшим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вследствие аварии на Чернобыльской АЭС;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2) с условием внесения сооплаты минимального уровня: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 детям (до 18 лет) лиц, пострадавших вследствие 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аварии на Чернобыльской АЭС;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пенсионерам и ветеранам труда старше 70 лет;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лицам с ограниченными возможностями здоровья с детства;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лицам, получающим социальное пособие;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3) с условием внесения сооплаты среднего уровня: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гражданам, застрахованным по обязательному медицинскому страхованию;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военнослужащим срочной службы, в том числе проходящих военную службу по контракту (офицерский состав, прапорщики, составы солдат, сержантов и старшин);</w:t>
            </w:r>
          </w:p>
          <w:p w:rsidR="000601C1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4) с условием внесения сооплаты максимального уровня - остальным категориям лиц.</w:t>
            </w:r>
          </w:p>
          <w:p w:rsidR="00AE7C12" w:rsidRPr="00600818" w:rsidRDefault="000601C1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. Размеры сооплаты дифференцируются в зависимости от наличия прав на льготы, профиля заболевания и оказанной услуги и приведены в приложении 4 к настоящей Программе государственных гарантий.</w:t>
            </w:r>
          </w:p>
        </w:tc>
      </w:tr>
      <w:tr w:rsidR="00F2253C" w:rsidRPr="00600818" w:rsidTr="00AE3FE2">
        <w:tc>
          <w:tcPr>
            <w:tcW w:w="7508" w:type="dxa"/>
          </w:tcPr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38. Лекарственными средствами через аптечную сеть по льготным рецептам, выписываемыми фельдшерами фельдшерско-акушерских пунктов, врачами группы семейных врачей, специалистами центров семейной медицины, центров общеврачебной практики и Республиканского центра психического здоровья Министерства здравоохранения Кыргызской Республики обеспечиваются, в соответствии с нормами отпуска, указанными в приложении 3 к настоящей Программе государственных гарантий: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больные параноидной шизофренией;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больные аффективными расстройствами различного генеза;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больные эпилепсией;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больные бронхиальной астмой;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онкологические больные в терминальной стадии.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Для вышеперечисленных категорий больных, указанных в настоящем пункте, при наличии финансовых средств в центрах семейной медицины/группах семейных врачей в отчетном периоде, приведенных в приложении 3 к настоящей Программе государственных гарантий, нормы выписки лекарственных средств могут быть увеличены до 2-х раз.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Право на льготное лекарственное обеспечение при указанных заболеваниях имеют граждане, приписанные и состоящие на учете в группе семейных врачей, имеющие 14-значный персональный идентификационный номер (ПИН), присваиваемый уполномоченным государственным органом, определяемым Правительством Кыргызской Республики. Для онкологических больных допускается предъявление документа, подтверждающего личность пациента без персонификации. В этом случае персонификация пациента должна осуществляться в оперативном порядке специалистами уполномоченного государственного органа в области обязательного медицинского страхования на основе представленных запросов/заявлений организации здравоохранения. Льготы предоставляются в размере 100-процентной установленной базисной цены лекарственного средства.</w:t>
            </w:r>
          </w:p>
          <w:p w:rsidR="005036A7" w:rsidRPr="00600818" w:rsidRDefault="005036A7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36A7" w:rsidRPr="00600818" w:rsidRDefault="005036A7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36A7" w:rsidRPr="00600818" w:rsidRDefault="005036A7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36A7" w:rsidRPr="00600818" w:rsidRDefault="005036A7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7C12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При отсутствии в сельской местности аптечных учреждений, имеющих право на реализацию наркотических, психотропных и сильнодействующих лекарственных препаратов, центры семейной медицины или центры общеврачебной практики, по согласованию с уполномоченным органом в области обязательного медицинского страхования, могут бесплатно обеспечивать лекарственными средствами и изделиями медицинского назначения больных онкологическими заболеваниями в терминальной стадии, параноидной шизофренией, аффективными расстройствами различного генеза, эпилепсией, бронхиальной астмой, за счет средств бюджета центра семейной медицины или центра общеврачебной практики.</w:t>
            </w:r>
          </w:p>
        </w:tc>
        <w:tc>
          <w:tcPr>
            <w:tcW w:w="7513" w:type="dxa"/>
          </w:tcPr>
          <w:p w:rsidR="00AF10A9" w:rsidRPr="00600818" w:rsidRDefault="004136D0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  <w:lang w:val="ky-KG"/>
              </w:rPr>
              <w:t>5</w:t>
            </w:r>
            <w:r w:rsidR="0034332D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. Лекарственными средствами через аптечную сеть по льготным рецептам, выписываемыми фельдшерами фельдшерско-акушерских пунктов, врачами группы семейных врачей, специалистами центров семейной медицины, центров общевр</w:t>
            </w:r>
            <w:r w:rsidR="007204BC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ачебной практики обеспечиваются</w:t>
            </w:r>
            <w:r w:rsidR="00AF10A9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соответствии с нормами отпуска, указанными в приложении 3 к настоящей Программе государственных гарантий: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больные параноидной шизофренией;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больные аффективными расстройствами различного генеза;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больные эпилепсией;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больные бронхиальной астмой;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онкологические больные в терминальной стадии;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- больные с гипертонической болезнью.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Для вышеперечисленных категорий больных, указанных в настоящем пункте, при наличии финансовых средств в центрах семейной медицины/группах семейных врачей в отчетном периоде, приведенных в приложении 3 к настоящей Программе государственных гарантий, нормы выписки лекарственных средств могут быть увеличены до 2-х раз.</w:t>
            </w:r>
          </w:p>
          <w:p w:rsidR="00AF10A9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Право на льготное лекарственное обеспечение при указанных заболеваниях имеют граждане, приписанные и состоящие на учете в группе семейных врачей, имеющие 14-значный персональный идентификационный номер (ПИН), присваиваемый уполномоченным государственным органом, определяемым Правительством Кыргызской Республики. Для онкологических больных допускается предъявление документа, подтверждающего личность пациента без персонификации. В этом случае персонификация пациента должна осуществляться в оперативном порядке специалистами уполномоченного государственного органа в области обязательного медицинского страхования на основе представленных запросов/заявлений организации здравоохранения. Льготы предоставляются в размере 100-процентной установленной базисной цены лекарственного средства (за исключением больных с гипертонической болезнью, для которых льгота предоставляется в размере 50-процентной установленной базисной цены лекарственного средства). </w:t>
            </w:r>
          </w:p>
          <w:p w:rsidR="00AE7C12" w:rsidRPr="00600818" w:rsidRDefault="00AF10A9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При отсутствии в сельской местности аптечных учреждений, имеющих право на реализацию наркотических, психотропных и сильнодействующих лекарственных препаратов, центры семейной медицины или центры общеврачебной практики, по согласованию с уполномоченным органом в области обязательного медицинского страхования, могут бесплатно обеспечивать лекарственными средствами и изделиями медицинского назначения больных онкологическими заболеваниями в терминальной стадии, параноидной шизофренией, аффективными расстройствами различного генеза, эпилепсией, бронхиальной астмой, за счет средств бюджета центра семейной медицины или центра общеврачебной практики.</w:t>
            </w:r>
          </w:p>
        </w:tc>
      </w:tr>
      <w:tr w:rsidR="00F2253C" w:rsidRPr="00600818" w:rsidTr="00AE3FE2">
        <w:tc>
          <w:tcPr>
            <w:tcW w:w="7508" w:type="dxa"/>
          </w:tcPr>
          <w:p w:rsidR="00CC3266" w:rsidRPr="00600818" w:rsidRDefault="000F1F95" w:rsidP="00CC3266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Раздел I</w:t>
            </w:r>
          </w:p>
          <w:p w:rsidR="000F1F95" w:rsidRPr="00600818" w:rsidRDefault="000F1F95" w:rsidP="00CC3266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Категории граждан, имеющих право на бесплатное получение медико-санитарной помощи на амбулаторном уровне и в стационарах по социальному статусу</w:t>
            </w:r>
          </w:p>
          <w:p w:rsidR="00F2253C" w:rsidRPr="00600818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7C12" w:rsidRPr="00600818" w:rsidRDefault="000F1F95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25. Военнослужащие срочной службы в случаях невозможности оказания им квалифицированной медицинской помощи в ведомственных организациях здравоохранения, в период прохождения военной службы.</w:t>
            </w:r>
          </w:p>
        </w:tc>
        <w:tc>
          <w:tcPr>
            <w:tcW w:w="7513" w:type="dxa"/>
          </w:tcPr>
          <w:p w:rsidR="00CC3266" w:rsidRPr="00600818" w:rsidRDefault="000F1F95" w:rsidP="00AE3FE2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Раздел I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  <w:p w:rsidR="000F1F95" w:rsidRPr="00600818" w:rsidRDefault="000F1F95" w:rsidP="00AE3FE2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Категории граждан, имеющих право на бесплатное получение медико-санитарной помощи на амбулаторном уровне и в стационарах по социальному статусу</w:t>
            </w:r>
          </w:p>
          <w:p w:rsidR="00F2253C" w:rsidRPr="00600818" w:rsidRDefault="00F2253C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7C12" w:rsidRPr="00600818" w:rsidRDefault="000F1F95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25. Военнослужащие срочной службы, в том числе проходящие военную службу по контракту (офицерский состав, прапорщики, составы солдат, сержантов и старшин).</w:t>
            </w:r>
          </w:p>
        </w:tc>
      </w:tr>
      <w:tr w:rsidR="00F2253C" w:rsidRPr="00600818" w:rsidTr="00AE3FE2">
        <w:tc>
          <w:tcPr>
            <w:tcW w:w="7508" w:type="dxa"/>
          </w:tcPr>
          <w:p w:rsidR="000F1F95" w:rsidRPr="00600818" w:rsidRDefault="000F1F95" w:rsidP="00AE3FE2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Раздел II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Категории граждан, имеющих право на бесплатное получение медико-санитарной помощи по клиническим показаниям основного заболевания на амбулаторном и стационарном уровнях</w:t>
            </w:r>
          </w:p>
          <w:p w:rsidR="005036A7" w:rsidRPr="00600818" w:rsidRDefault="005036A7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7C12" w:rsidRPr="00600818" w:rsidRDefault="000F1F95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9. Больные психическими заболеваниями (параноидная шизофрения, хронические бредовые расстройства, аффективные расстройства различного генеза).</w:t>
            </w:r>
          </w:p>
        </w:tc>
        <w:tc>
          <w:tcPr>
            <w:tcW w:w="7513" w:type="dxa"/>
          </w:tcPr>
          <w:p w:rsidR="000F1F95" w:rsidRPr="00600818" w:rsidRDefault="000F1F95" w:rsidP="00AE3FE2">
            <w:pPr>
              <w:pStyle w:val="tkTekst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Раздел II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Категории граждан, имеющих право на бесплатное получение медико-санитарной помощи по клиническим показаниям основного заболевания на амбулаторном и стационарном уровнях</w:t>
            </w:r>
          </w:p>
          <w:p w:rsidR="005036A7" w:rsidRPr="00600818" w:rsidRDefault="005036A7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E7C12" w:rsidRPr="00600818" w:rsidRDefault="000F1F95" w:rsidP="00AE3FE2">
            <w:pPr>
              <w:pStyle w:val="tkTekst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9. Больные с психическими расстройствами (параноидная шизофрения, хронические бредовые расстройства, аффективные расстройства различного генеза).</w:t>
            </w:r>
          </w:p>
        </w:tc>
      </w:tr>
      <w:tr w:rsidR="00F2253C" w:rsidRPr="00600818" w:rsidTr="00AE3FE2">
        <w:tc>
          <w:tcPr>
            <w:tcW w:w="7508" w:type="dxa"/>
          </w:tcPr>
          <w:p w:rsidR="00AE7C12" w:rsidRPr="00600818" w:rsidRDefault="00AE7C12" w:rsidP="00AE3FE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  <w:vAlign w:val="center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3"/>
              <w:gridCol w:w="1095"/>
              <w:gridCol w:w="3649"/>
            </w:tblGrid>
            <w:tr w:rsidR="00F2253C" w:rsidRPr="00600818" w:rsidTr="00276809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7C12" w:rsidRPr="00600818" w:rsidRDefault="00AE7C12" w:rsidP="00600818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7C12" w:rsidRPr="00600818" w:rsidRDefault="00AE7C12" w:rsidP="00600818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E7C12" w:rsidRPr="00600818" w:rsidRDefault="000F1F95" w:rsidP="00600818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Приложение 3</w:t>
                  </w:r>
                  <w:r w:rsidRPr="006008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br/>
                    <w:t>к Программе государственных гарантий по обеспечению граждан в Кыргызской Республике медико-санитарной помощью</w:t>
                  </w:r>
                </w:p>
              </w:tc>
            </w:tr>
          </w:tbl>
          <w:p w:rsidR="00102183" w:rsidRPr="00600818" w:rsidRDefault="00102183" w:rsidP="00AE3FE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F1F95" w:rsidRPr="00600818" w:rsidRDefault="000F1F95" w:rsidP="00AE3FE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сооплаты за медицинские услуги при стационарном лечении в организациях здравоохранения, предоставляющих специализированную онкологическую помощь</w:t>
            </w:r>
          </w:p>
          <w:tbl>
            <w:tblPr>
              <w:tblW w:w="4983" w:type="pct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812"/>
              <w:gridCol w:w="2014"/>
              <w:gridCol w:w="1798"/>
              <w:gridCol w:w="1638"/>
            </w:tblGrid>
            <w:tr w:rsidR="00F2253C" w:rsidRPr="00600818" w:rsidTr="005036A7">
              <w:tc>
                <w:tcPr>
                  <w:tcW w:w="124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Профиль</w:t>
                  </w: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Виды сооплаты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Размер сооплаты при лечении в полном стационаре (в сомах)</w:t>
                  </w:r>
                </w:p>
              </w:tc>
              <w:tc>
                <w:tcPr>
                  <w:tcW w:w="1128" w:type="pct"/>
                  <w:vAlign w:val="center"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Размер сооплаты при лечении в дневном стационаре (в сомах)</w:t>
                  </w:r>
                </w:p>
              </w:tc>
            </w:tr>
            <w:tr w:rsidR="00F2253C" w:rsidRPr="00600818" w:rsidTr="005036A7">
              <w:tc>
                <w:tcPr>
                  <w:tcW w:w="1247" w:type="pct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Терапевтический</w:t>
                  </w: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Минимальный уровень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1093</w:t>
                  </w:r>
                </w:p>
              </w:tc>
              <w:tc>
                <w:tcPr>
                  <w:tcW w:w="1128" w:type="pct"/>
                  <w:vAlign w:val="center"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546</w:t>
                  </w:r>
                </w:p>
              </w:tc>
            </w:tr>
            <w:tr w:rsidR="00F2253C" w:rsidRPr="00600818" w:rsidTr="005036A7">
              <w:tc>
                <w:tcPr>
                  <w:tcW w:w="1247" w:type="pct"/>
                  <w:vMerge/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4198</w:t>
                  </w:r>
                </w:p>
              </w:tc>
              <w:tc>
                <w:tcPr>
                  <w:tcW w:w="1128" w:type="pct"/>
                  <w:vAlign w:val="center"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2 099</w:t>
                  </w:r>
                </w:p>
              </w:tc>
            </w:tr>
            <w:tr w:rsidR="00F2253C" w:rsidRPr="00600818" w:rsidTr="005036A7">
              <w:tc>
                <w:tcPr>
                  <w:tcW w:w="1247" w:type="pct"/>
                  <w:vMerge/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Максимальный уровень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6613</w:t>
                  </w:r>
                </w:p>
              </w:tc>
              <w:tc>
                <w:tcPr>
                  <w:tcW w:w="1128" w:type="pct"/>
                  <w:vAlign w:val="center"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3 306</w:t>
                  </w:r>
                </w:p>
              </w:tc>
            </w:tr>
            <w:tr w:rsidR="00F2253C" w:rsidRPr="00600818" w:rsidTr="005036A7">
              <w:tc>
                <w:tcPr>
                  <w:tcW w:w="1247" w:type="pct"/>
                  <w:vMerge w:val="restar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Хирургический</w:t>
                  </w: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Минимальный уровень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3188</w:t>
                  </w:r>
                </w:p>
              </w:tc>
              <w:tc>
                <w:tcPr>
                  <w:tcW w:w="1128" w:type="pct"/>
                  <w:vAlign w:val="center"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1 596</w:t>
                  </w:r>
                </w:p>
              </w:tc>
            </w:tr>
            <w:tr w:rsidR="00F2253C" w:rsidRPr="00600818" w:rsidTr="005036A7">
              <w:tc>
                <w:tcPr>
                  <w:tcW w:w="1247" w:type="pct"/>
                  <w:vMerge/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12220</w:t>
                  </w:r>
                </w:p>
              </w:tc>
              <w:tc>
                <w:tcPr>
                  <w:tcW w:w="1128" w:type="pct"/>
                  <w:vAlign w:val="center"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3055</w:t>
                  </w:r>
                </w:p>
              </w:tc>
            </w:tr>
            <w:tr w:rsidR="00F2253C" w:rsidRPr="00600818" w:rsidTr="005036A7">
              <w:tc>
                <w:tcPr>
                  <w:tcW w:w="1247" w:type="pct"/>
                  <w:vMerge/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387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Максимальный уровень</w:t>
                  </w:r>
                </w:p>
              </w:tc>
              <w:tc>
                <w:tcPr>
                  <w:tcW w:w="1238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14293</w:t>
                  </w:r>
                </w:p>
              </w:tc>
              <w:tc>
                <w:tcPr>
                  <w:tcW w:w="1128" w:type="pct"/>
                  <w:vAlign w:val="center"/>
                </w:tcPr>
                <w:p w:rsidR="000F1F95" w:rsidRPr="00600818" w:rsidRDefault="000F1F95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4810</w:t>
                  </w:r>
                </w:p>
              </w:tc>
            </w:tr>
          </w:tbl>
          <w:p w:rsidR="00B74D77" w:rsidRPr="00600818" w:rsidRDefault="00B74D77" w:rsidP="00AE3FE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2253C" w:rsidRPr="00600818" w:rsidTr="00AE3FE2">
        <w:tc>
          <w:tcPr>
            <w:tcW w:w="7508" w:type="dxa"/>
          </w:tcPr>
          <w:p w:rsidR="000F1F95" w:rsidRPr="00600818" w:rsidRDefault="000F1F95" w:rsidP="00AE3FE2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553"/>
              <w:gridCol w:w="1095"/>
              <w:gridCol w:w="3649"/>
            </w:tblGrid>
            <w:tr w:rsidR="00F2253C" w:rsidRPr="00600818" w:rsidTr="00F0313C">
              <w:tc>
                <w:tcPr>
                  <w:tcW w:w="1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4D77" w:rsidRPr="00600818" w:rsidRDefault="00B74D77" w:rsidP="00600818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75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4D77" w:rsidRPr="00600818" w:rsidRDefault="00B74D77" w:rsidP="00600818">
                  <w:pPr>
                    <w:pStyle w:val="a3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 </w:t>
                  </w:r>
                </w:p>
              </w:tc>
              <w:tc>
                <w:tcPr>
                  <w:tcW w:w="2500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B74D77" w:rsidRPr="00600818" w:rsidRDefault="00B74D77" w:rsidP="00600818">
                  <w:pPr>
                    <w:pStyle w:val="a3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Приложение 4</w:t>
                  </w:r>
                  <w:r w:rsidRPr="00600818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br/>
                    <w:t>к Программе государственных гарантий по обеспечению граждан в Кыргызской Республике медико-санитарной помощью</w:t>
                  </w:r>
                </w:p>
              </w:tc>
            </w:tr>
          </w:tbl>
          <w:p w:rsidR="00102183" w:rsidRPr="00600818" w:rsidRDefault="00102183" w:rsidP="00AE3FE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7073" w:rsidRPr="00600818" w:rsidRDefault="00D47073" w:rsidP="00AE3FE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Уровень сооплаты за медицинские услуги при стационарном лечении в организациях здравоохранения, предоставляющих специализированную гематологическую помощь</w:t>
            </w:r>
          </w:p>
          <w:tbl>
            <w:tblPr>
              <w:tblW w:w="4888" w:type="pct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777"/>
              <w:gridCol w:w="3347"/>
            </w:tblGrid>
            <w:tr w:rsidR="00F2253C" w:rsidRPr="00600818" w:rsidTr="00F0313C">
              <w:tc>
                <w:tcPr>
                  <w:tcW w:w="26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47073" w:rsidRPr="00600818" w:rsidRDefault="00D47073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Виды сооплаты</w:t>
                  </w:r>
                </w:p>
              </w:tc>
              <w:tc>
                <w:tcPr>
                  <w:tcW w:w="23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47073" w:rsidRPr="00600818" w:rsidRDefault="00D47073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Размер сооплаты при лечении в полном стационаре (в сомах)</w:t>
                  </w:r>
                </w:p>
              </w:tc>
            </w:tr>
            <w:tr w:rsidR="00F2253C" w:rsidRPr="00600818" w:rsidTr="00F0313C">
              <w:tc>
                <w:tcPr>
                  <w:tcW w:w="26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Минимальный уровень</w:t>
                  </w:r>
                </w:p>
              </w:tc>
              <w:tc>
                <w:tcPr>
                  <w:tcW w:w="23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330</w:t>
                  </w:r>
                </w:p>
              </w:tc>
            </w:tr>
            <w:tr w:rsidR="00F2253C" w:rsidRPr="00600818" w:rsidTr="00F0313C">
              <w:tc>
                <w:tcPr>
                  <w:tcW w:w="26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Средний уровень</w:t>
                  </w:r>
                </w:p>
              </w:tc>
              <w:tc>
                <w:tcPr>
                  <w:tcW w:w="23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1190</w:t>
                  </w:r>
                </w:p>
              </w:tc>
            </w:tr>
            <w:tr w:rsidR="00F2253C" w:rsidRPr="00600818" w:rsidTr="00F0313C">
              <w:tc>
                <w:tcPr>
                  <w:tcW w:w="2651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a7"/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Максимальный уровень</w:t>
                  </w:r>
                </w:p>
              </w:tc>
              <w:tc>
                <w:tcPr>
                  <w:tcW w:w="2349" w:type="pct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a7"/>
                    <w:framePr w:hSpace="180" w:wrap="around" w:vAnchor="text" w:hAnchor="text" w:y="1"/>
                    <w:suppressOverlap/>
                    <w:jc w:val="center"/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</w:pPr>
                  <w:r w:rsidRPr="00600818">
                    <w:rPr>
                      <w:rFonts w:ascii="Times New Roman" w:hAnsi="Times New Roman"/>
                      <w:b/>
                      <w:sz w:val="28"/>
                      <w:szCs w:val="28"/>
                      <w:lang w:eastAsia="ru-RU"/>
                    </w:rPr>
                    <w:t>4780</w:t>
                  </w:r>
                </w:p>
              </w:tc>
            </w:tr>
          </w:tbl>
          <w:p w:rsidR="000F1F95" w:rsidRPr="00600818" w:rsidRDefault="000F1F95" w:rsidP="00AE3FE2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E3FE2" w:rsidRPr="00600818" w:rsidTr="00AE3FE2">
        <w:tc>
          <w:tcPr>
            <w:tcW w:w="7508" w:type="dxa"/>
          </w:tcPr>
          <w:p w:rsidR="00102183" w:rsidRPr="00600818" w:rsidRDefault="00102183" w:rsidP="00E12160"/>
          <w:p w:rsidR="00D47073" w:rsidRPr="00600818" w:rsidRDefault="00D47073" w:rsidP="00AE3FE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НОРМЫ 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отпуска лекарственных средств через аптечную сеть на льготных условиях при отдельных заболеваниях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4"/>
              <w:gridCol w:w="2758"/>
              <w:gridCol w:w="2637"/>
              <w:gridCol w:w="1553"/>
            </w:tblGrid>
            <w:tr w:rsidR="00F2253C" w:rsidRPr="00600818" w:rsidTr="00F0313C">
              <w:tc>
                <w:tcPr>
                  <w:tcW w:w="223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89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Наименование заболевания</w:t>
                  </w:r>
                </w:p>
              </w:tc>
              <w:tc>
                <w:tcPr>
                  <w:tcW w:w="1813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Наименование лекарственного средства и изделия медицинского назначения</w:t>
                  </w:r>
                </w:p>
              </w:tc>
              <w:tc>
                <w:tcPr>
                  <w:tcW w:w="1068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Норма отпуска на 1 больного в год</w:t>
                  </w:r>
                </w:p>
              </w:tc>
            </w:tr>
            <w:tr w:rsidR="00F2253C" w:rsidRPr="00600818" w:rsidTr="00F0313C">
              <w:tc>
                <w:tcPr>
                  <w:tcW w:w="22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89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Онкологические заболевания в терминальной стадии</w:t>
                  </w: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Кетопрофен, ампулы для инъекций,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49000 мг</w:t>
                  </w:r>
                </w:p>
              </w:tc>
            </w:tr>
            <w:tr w:rsidR="00F2253C" w:rsidRPr="00600818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Тримеперидина гидрохлорид, ампулы для инъекций,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7500 мг</w:t>
                  </w:r>
                </w:p>
              </w:tc>
            </w:tr>
            <w:tr w:rsidR="00F2253C" w:rsidRPr="00600818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или морфина гидрохлорид, ампулы для инъекций,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5000 мг</w:t>
                  </w:r>
                </w:p>
              </w:tc>
            </w:tr>
            <w:tr w:rsidR="00F2253C" w:rsidRPr="00600818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или трамадол, ампулы для инъекций,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44000 мг</w:t>
                  </w:r>
                </w:p>
              </w:tc>
            </w:tr>
            <w:tr w:rsidR="00F2253C" w:rsidRPr="00600818" w:rsidTr="00F0313C">
              <w:tc>
                <w:tcPr>
                  <w:tcW w:w="22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89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Больные психическими расстройствами (эпилепсии, шизофрения, аффективные расстройства)</w:t>
                  </w: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Галоперидол, таблетки, ампулы для инъекций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3200 мг</w:t>
                  </w:r>
                </w:p>
              </w:tc>
            </w:tr>
            <w:tr w:rsidR="00F2253C" w:rsidRPr="00600818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Тригексифенидил,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1000 мг</w:t>
                  </w:r>
                </w:p>
              </w:tc>
            </w:tr>
            <w:tr w:rsidR="00F2253C" w:rsidRPr="00600818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Клозапин, таблетки, или хлорпромазин,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17000 мг</w:t>
                  </w:r>
                </w:p>
              </w:tc>
            </w:tr>
            <w:tr w:rsidR="00F2253C" w:rsidRPr="00600818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Амитриптилин,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14500 мг</w:t>
                  </w:r>
                </w:p>
              </w:tc>
            </w:tr>
            <w:tr w:rsidR="00F2253C" w:rsidRPr="00600818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Клоназепам,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560 мг</w:t>
                  </w:r>
                </w:p>
              </w:tc>
            </w:tr>
            <w:tr w:rsidR="00F2253C" w:rsidRPr="00600818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Фенобарбитал, таблетки,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38000 мг</w:t>
                  </w:r>
                </w:p>
              </w:tc>
            </w:tr>
            <w:tr w:rsidR="00F2253C" w:rsidRPr="00600818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или карбамазепин,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140000 мг</w:t>
                  </w:r>
                </w:p>
              </w:tc>
            </w:tr>
            <w:tr w:rsidR="00F2253C" w:rsidRPr="00600818" w:rsidTr="00F0313C">
              <w:tc>
                <w:tcPr>
                  <w:tcW w:w="223" w:type="pct"/>
                  <w:vMerge w:val="restart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896" w:type="pct"/>
                  <w:vMerge w:val="restar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Бронхиальная астма</w:t>
                  </w: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Сальбутамол, аэрозоль для ингаляций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 мг</w:t>
                  </w:r>
                </w:p>
              </w:tc>
            </w:tr>
            <w:tr w:rsidR="00F2253C" w:rsidRPr="00600818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Бекламетазон, аэрозоль для ингаляции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200 мг взрослым/100 мг детям</w:t>
                  </w:r>
                </w:p>
              </w:tc>
            </w:tr>
            <w:tr w:rsidR="00F2253C" w:rsidRPr="00600818" w:rsidTr="00D47073">
              <w:tc>
                <w:tcPr>
                  <w:tcW w:w="223" w:type="pct"/>
                  <w:vMerge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96" w:type="pct"/>
                  <w:vMerge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13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Преднизолон, таблетки</w:t>
                  </w:r>
                </w:p>
              </w:tc>
              <w:tc>
                <w:tcPr>
                  <w:tcW w:w="1068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4100 мг</w:t>
                  </w:r>
                </w:p>
              </w:tc>
            </w:tr>
          </w:tbl>
          <w:p w:rsidR="00D47073" w:rsidRPr="00600818" w:rsidRDefault="00D47073" w:rsidP="00AE3FE2">
            <w:pPr>
              <w:pStyle w:val="tkTekst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13" w:type="dxa"/>
          </w:tcPr>
          <w:p w:rsidR="00102183" w:rsidRPr="00600818" w:rsidRDefault="00102183" w:rsidP="00E12160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47073" w:rsidRPr="00600818" w:rsidRDefault="00D47073" w:rsidP="00AE3FE2">
            <w:pPr>
              <w:pStyle w:val="a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НОРМЫ </w:t>
            </w:r>
            <w:r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>отпуска лекарственных средств через аптечную сеть на льготных усло</w:t>
            </w:r>
            <w:r w:rsidR="00102183" w:rsidRPr="00600818">
              <w:rPr>
                <w:rFonts w:ascii="Times New Roman" w:hAnsi="Times New Roman" w:cs="Times New Roman"/>
                <w:b/>
                <w:sz w:val="28"/>
                <w:szCs w:val="28"/>
              </w:rPr>
              <w:t>виях при отдельных заболеваниях</w:t>
            </w:r>
          </w:p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3"/>
              <w:gridCol w:w="2757"/>
              <w:gridCol w:w="2636"/>
              <w:gridCol w:w="1551"/>
            </w:tblGrid>
            <w:tr w:rsidR="00F2253C" w:rsidRPr="00600818" w:rsidTr="00F2253C">
              <w:tc>
                <w:tcPr>
                  <w:tcW w:w="22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№</w:t>
                  </w:r>
                </w:p>
              </w:tc>
              <w:tc>
                <w:tcPr>
                  <w:tcW w:w="189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Наименование заболевания</w:t>
                  </w:r>
                </w:p>
              </w:tc>
              <w:tc>
                <w:tcPr>
                  <w:tcW w:w="18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Наименование лекарственного средства и изделия медицинского назначения</w:t>
                  </w:r>
                </w:p>
              </w:tc>
              <w:tc>
                <w:tcPr>
                  <w:tcW w:w="106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Норма отпуска на 1 больного в год</w:t>
                  </w:r>
                </w:p>
              </w:tc>
            </w:tr>
            <w:tr w:rsidR="00F2253C" w:rsidRPr="00600818" w:rsidTr="00F2253C">
              <w:tc>
                <w:tcPr>
                  <w:tcW w:w="229" w:type="pct"/>
                  <w:vMerge w:val="restart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894" w:type="pct"/>
                  <w:vMerge w:val="restart"/>
                  <w:tcBorders>
                    <w:top w:val="single" w:sz="8" w:space="0" w:color="auto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Cs/>
                      <w:sz w:val="28"/>
                      <w:szCs w:val="28"/>
                    </w:rPr>
                    <w:t>Онкологические заболевания в терминальной стадии</w:t>
                  </w: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Кетопрофен, ампулы для инъекций,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49000 мг</w:t>
                  </w:r>
                </w:p>
              </w:tc>
            </w:tr>
            <w:tr w:rsidR="00F2253C" w:rsidRPr="00600818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Тримеперидина гидрохлорид, ампулы для инъекций,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7500 мг</w:t>
                  </w:r>
                </w:p>
              </w:tc>
            </w:tr>
            <w:tr w:rsidR="00F2253C" w:rsidRPr="00600818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или морфина гидрохлорид, ампулы для инъекций,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5000 мг</w:t>
                  </w:r>
                </w:p>
              </w:tc>
            </w:tr>
            <w:tr w:rsidR="00F2253C" w:rsidRPr="00600818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или трамадол, ампулы для инъекций,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44000 мг</w:t>
                  </w:r>
                </w:p>
              </w:tc>
            </w:tr>
            <w:tr w:rsidR="00F2253C" w:rsidRPr="00600818" w:rsidTr="00F2253C">
              <w:tc>
                <w:tcPr>
                  <w:tcW w:w="229" w:type="pct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894" w:type="pct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Больные психическими расстройствами (эпилепсии, шизофрения, аффективные расстройства)</w:t>
                  </w: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Галоперидол, таблетки, ампулы для инъекций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3200 мг</w:t>
                  </w:r>
                </w:p>
              </w:tc>
            </w:tr>
            <w:tr w:rsidR="00F2253C" w:rsidRPr="00600818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7073" w:rsidRPr="00600818" w:rsidRDefault="00D47073" w:rsidP="006008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7073" w:rsidRPr="00600818" w:rsidRDefault="00D47073" w:rsidP="006008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Тригексифенидил,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1000 мг</w:t>
                  </w:r>
                </w:p>
              </w:tc>
            </w:tr>
            <w:tr w:rsidR="00F2253C" w:rsidRPr="00600818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7073" w:rsidRPr="00600818" w:rsidRDefault="00D47073" w:rsidP="006008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7073" w:rsidRPr="00600818" w:rsidRDefault="00D47073" w:rsidP="006008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Клозапин, таблетки, или хлорпромазин,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17000 мг</w:t>
                  </w:r>
                </w:p>
              </w:tc>
            </w:tr>
            <w:tr w:rsidR="00F2253C" w:rsidRPr="00600818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7073" w:rsidRPr="00600818" w:rsidRDefault="00D47073" w:rsidP="006008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7073" w:rsidRPr="00600818" w:rsidRDefault="00D47073" w:rsidP="006008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Амитриптилин,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14500 мг</w:t>
                  </w:r>
                </w:p>
              </w:tc>
            </w:tr>
            <w:tr w:rsidR="00F2253C" w:rsidRPr="00600818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7073" w:rsidRPr="00600818" w:rsidRDefault="00D47073" w:rsidP="006008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7073" w:rsidRPr="00600818" w:rsidRDefault="00D47073" w:rsidP="006008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Клоназепам,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560 мг</w:t>
                  </w:r>
                </w:p>
              </w:tc>
            </w:tr>
            <w:tr w:rsidR="00F2253C" w:rsidRPr="00600818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7073" w:rsidRPr="00600818" w:rsidRDefault="00D47073" w:rsidP="006008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7073" w:rsidRPr="00600818" w:rsidRDefault="00D47073" w:rsidP="006008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Фенобарбитал, таблетки,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38000 мг</w:t>
                  </w:r>
                </w:p>
              </w:tc>
            </w:tr>
            <w:tr w:rsidR="00F2253C" w:rsidRPr="00600818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7073" w:rsidRPr="00600818" w:rsidRDefault="00D47073" w:rsidP="006008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7073" w:rsidRPr="00600818" w:rsidRDefault="00D47073" w:rsidP="006008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или карбамазепин,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140000 мг</w:t>
                  </w:r>
                </w:p>
              </w:tc>
            </w:tr>
            <w:tr w:rsidR="00F2253C" w:rsidRPr="00600818" w:rsidTr="00F2253C">
              <w:tc>
                <w:tcPr>
                  <w:tcW w:w="229" w:type="pct"/>
                  <w:vMerge w:val="restart"/>
                  <w:tcBorders>
                    <w:top w:val="nil"/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894" w:type="pct"/>
                  <w:vMerge w:val="restart"/>
                  <w:tcBorders>
                    <w:top w:val="nil"/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Бронхиальная астма</w:t>
                  </w: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Сальбутамол, аэрозоль для ингаляций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100 мг</w:t>
                  </w:r>
                </w:p>
              </w:tc>
            </w:tr>
            <w:tr w:rsidR="00F2253C" w:rsidRPr="00600818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7073" w:rsidRPr="00600818" w:rsidRDefault="00D47073" w:rsidP="006008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7073" w:rsidRPr="00600818" w:rsidRDefault="00D47073" w:rsidP="006008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Бекламетазон, аэрозоль для ингаляции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200 мг взрослым/100 мг детям</w:t>
                  </w:r>
                </w:p>
              </w:tc>
            </w:tr>
            <w:tr w:rsidR="00F2253C" w:rsidRPr="00600818" w:rsidTr="00F2253C">
              <w:tc>
                <w:tcPr>
                  <w:tcW w:w="229" w:type="pct"/>
                  <w:vMerge/>
                  <w:tcBorders>
                    <w:left w:val="single" w:sz="8" w:space="0" w:color="auto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7073" w:rsidRPr="00600818" w:rsidRDefault="00D47073" w:rsidP="006008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94" w:type="pct"/>
                  <w:vMerge/>
                  <w:tcBorders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D47073" w:rsidRPr="00600818" w:rsidRDefault="00D47073" w:rsidP="00600818">
                  <w:pPr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</w:rPr>
                  </w:pPr>
                </w:p>
              </w:tc>
              <w:tc>
                <w:tcPr>
                  <w:tcW w:w="1811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Преднизолон, таблетки</w:t>
                  </w:r>
                </w:p>
              </w:tc>
              <w:tc>
                <w:tcPr>
                  <w:tcW w:w="1066" w:type="pct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sz w:val="28"/>
                      <w:szCs w:val="28"/>
                    </w:rPr>
                    <w:t>4100 мг</w:t>
                  </w:r>
                </w:p>
              </w:tc>
            </w:tr>
            <w:tr w:rsidR="00F2253C" w:rsidRPr="00600818" w:rsidTr="00F2253C">
              <w:tc>
                <w:tcPr>
                  <w:tcW w:w="229" w:type="pc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894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 xml:space="preserve">Гипертоническая болезнь </w:t>
                  </w:r>
                </w:p>
              </w:tc>
              <w:tc>
                <w:tcPr>
                  <w:tcW w:w="1811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Бисопролол, таблетки</w:t>
                  </w:r>
                </w:p>
              </w:tc>
              <w:tc>
                <w:tcPr>
                  <w:tcW w:w="1066" w:type="pct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D47073" w:rsidRPr="00600818" w:rsidRDefault="00D47073" w:rsidP="00600818">
                  <w:pPr>
                    <w:pStyle w:val="tkTablica"/>
                    <w:framePr w:hSpace="180" w:wrap="around" w:vAnchor="text" w:hAnchor="text" w:y="1"/>
                    <w:spacing w:after="0" w:line="240" w:lineRule="auto"/>
                    <w:suppressOverlap/>
                    <w:jc w:val="center"/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</w:pPr>
                  <w:r w:rsidRPr="00600818">
                    <w:rPr>
                      <w:rFonts w:ascii="Times New Roman" w:hAnsi="Times New Roman" w:cs="Times New Roman"/>
                      <w:b/>
                      <w:bCs/>
                      <w:sz w:val="28"/>
                      <w:szCs w:val="28"/>
                    </w:rPr>
                    <w:t>3600 мг</w:t>
                  </w:r>
                </w:p>
              </w:tc>
            </w:tr>
          </w:tbl>
          <w:p w:rsidR="00D47073" w:rsidRPr="00600818" w:rsidRDefault="00D47073" w:rsidP="00AE3FE2">
            <w:pPr>
              <w:pStyle w:val="tkTekst"/>
              <w:spacing w:after="0" w:line="240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122DDC" w:rsidRPr="00600818" w:rsidRDefault="00AE3FE2" w:rsidP="008D0CB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00818">
        <w:rPr>
          <w:rFonts w:ascii="Times New Roman" w:hAnsi="Times New Roman" w:cs="Times New Roman"/>
          <w:sz w:val="28"/>
          <w:szCs w:val="28"/>
        </w:rPr>
        <w:br w:type="textWrapping" w:clear="all"/>
      </w:r>
    </w:p>
    <w:p w:rsidR="005036A7" w:rsidRPr="00600818" w:rsidRDefault="005036A7" w:rsidP="008D0CBF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3620B" w:rsidRPr="00F2253C" w:rsidRDefault="00122DDC" w:rsidP="008D0CBF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600818">
        <w:rPr>
          <w:rFonts w:ascii="Times New Roman" w:hAnsi="Times New Roman" w:cs="Times New Roman"/>
          <w:b/>
          <w:sz w:val="28"/>
          <w:szCs w:val="28"/>
        </w:rPr>
        <w:t>Министр                                                К.С. Чолпонбаев</w:t>
      </w:r>
    </w:p>
    <w:p w:rsidR="00B74D77" w:rsidRPr="00F2253C" w:rsidRDefault="00B74D77" w:rsidP="008D0CBF">
      <w:pPr>
        <w:pStyle w:val="a3"/>
        <w:ind w:firstLine="567"/>
        <w:rPr>
          <w:rFonts w:ascii="Times New Roman" w:hAnsi="Times New Roman" w:cs="Times New Roman"/>
          <w:b/>
          <w:sz w:val="28"/>
          <w:szCs w:val="28"/>
        </w:rPr>
      </w:pPr>
    </w:p>
    <w:sectPr w:rsidR="00B74D77" w:rsidRPr="00F2253C" w:rsidSect="00207C22">
      <w:pgSz w:w="16838" w:h="11906" w:orient="landscape"/>
      <w:pgMar w:top="993" w:right="680" w:bottom="567" w:left="1134" w:header="709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3A7F" w:rsidRDefault="00AF3A7F" w:rsidP="00AE3FE2">
      <w:pPr>
        <w:spacing w:after="0" w:line="240" w:lineRule="auto"/>
      </w:pPr>
      <w:r>
        <w:separator/>
      </w:r>
    </w:p>
  </w:endnote>
  <w:endnote w:type="continuationSeparator" w:id="0">
    <w:p w:rsidR="00AF3A7F" w:rsidRDefault="00AF3A7F" w:rsidP="00AE3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3A7F" w:rsidRDefault="00AF3A7F" w:rsidP="00AE3FE2">
      <w:pPr>
        <w:spacing w:after="0" w:line="240" w:lineRule="auto"/>
      </w:pPr>
      <w:r>
        <w:separator/>
      </w:r>
    </w:p>
  </w:footnote>
  <w:footnote w:type="continuationSeparator" w:id="0">
    <w:p w:rsidR="00AF3A7F" w:rsidRDefault="00AF3A7F" w:rsidP="00AE3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DDC"/>
    <w:rsid w:val="000554E9"/>
    <w:rsid w:val="000601C1"/>
    <w:rsid w:val="00061C32"/>
    <w:rsid w:val="00085A56"/>
    <w:rsid w:val="000B1BE1"/>
    <w:rsid w:val="000D18C7"/>
    <w:rsid w:val="000E2D72"/>
    <w:rsid w:val="000F1F95"/>
    <w:rsid w:val="00102183"/>
    <w:rsid w:val="001226BC"/>
    <w:rsid w:val="00122DDC"/>
    <w:rsid w:val="0012537E"/>
    <w:rsid w:val="00126CA3"/>
    <w:rsid w:val="001422FD"/>
    <w:rsid w:val="00161A11"/>
    <w:rsid w:val="00171FB1"/>
    <w:rsid w:val="001A5D6D"/>
    <w:rsid w:val="001D4CDC"/>
    <w:rsid w:val="00207C22"/>
    <w:rsid w:val="00276132"/>
    <w:rsid w:val="00276809"/>
    <w:rsid w:val="00290501"/>
    <w:rsid w:val="00290B47"/>
    <w:rsid w:val="002A35E3"/>
    <w:rsid w:val="00303D69"/>
    <w:rsid w:val="0034332D"/>
    <w:rsid w:val="00374DFD"/>
    <w:rsid w:val="004136D0"/>
    <w:rsid w:val="00482D13"/>
    <w:rsid w:val="00484A39"/>
    <w:rsid w:val="004E0CCE"/>
    <w:rsid w:val="005036A7"/>
    <w:rsid w:val="00523413"/>
    <w:rsid w:val="00570AE1"/>
    <w:rsid w:val="0058226D"/>
    <w:rsid w:val="005848F8"/>
    <w:rsid w:val="005B60AC"/>
    <w:rsid w:val="005C2FF1"/>
    <w:rsid w:val="005D5150"/>
    <w:rsid w:val="005D5FF4"/>
    <w:rsid w:val="005E62B9"/>
    <w:rsid w:val="00600818"/>
    <w:rsid w:val="00611B8B"/>
    <w:rsid w:val="00617973"/>
    <w:rsid w:val="00631488"/>
    <w:rsid w:val="0063226B"/>
    <w:rsid w:val="0063620B"/>
    <w:rsid w:val="0063663F"/>
    <w:rsid w:val="00656DC5"/>
    <w:rsid w:val="00657F27"/>
    <w:rsid w:val="006B3449"/>
    <w:rsid w:val="006B3840"/>
    <w:rsid w:val="007031B4"/>
    <w:rsid w:val="007204BC"/>
    <w:rsid w:val="007468EB"/>
    <w:rsid w:val="007B6093"/>
    <w:rsid w:val="0081767F"/>
    <w:rsid w:val="00841335"/>
    <w:rsid w:val="00842EF8"/>
    <w:rsid w:val="00852D86"/>
    <w:rsid w:val="0087625B"/>
    <w:rsid w:val="008D0CBF"/>
    <w:rsid w:val="008D1716"/>
    <w:rsid w:val="009A43F3"/>
    <w:rsid w:val="00A013FF"/>
    <w:rsid w:val="00A07F25"/>
    <w:rsid w:val="00A116CD"/>
    <w:rsid w:val="00A238F9"/>
    <w:rsid w:val="00A44740"/>
    <w:rsid w:val="00A532C2"/>
    <w:rsid w:val="00A6703D"/>
    <w:rsid w:val="00A70198"/>
    <w:rsid w:val="00AA401E"/>
    <w:rsid w:val="00AB6CFF"/>
    <w:rsid w:val="00AC398D"/>
    <w:rsid w:val="00AE3FE2"/>
    <w:rsid w:val="00AE7C12"/>
    <w:rsid w:val="00AF10A9"/>
    <w:rsid w:val="00AF3A7F"/>
    <w:rsid w:val="00B15580"/>
    <w:rsid w:val="00B74D77"/>
    <w:rsid w:val="00B85C0A"/>
    <w:rsid w:val="00BA5AD0"/>
    <w:rsid w:val="00BB5783"/>
    <w:rsid w:val="00BE5680"/>
    <w:rsid w:val="00BF570D"/>
    <w:rsid w:val="00C14CB6"/>
    <w:rsid w:val="00C1692C"/>
    <w:rsid w:val="00C73C3E"/>
    <w:rsid w:val="00C87D2B"/>
    <w:rsid w:val="00CC1A17"/>
    <w:rsid w:val="00CC3266"/>
    <w:rsid w:val="00D025DE"/>
    <w:rsid w:val="00D346AC"/>
    <w:rsid w:val="00D47073"/>
    <w:rsid w:val="00E12160"/>
    <w:rsid w:val="00E15A29"/>
    <w:rsid w:val="00EA3427"/>
    <w:rsid w:val="00EA4DF9"/>
    <w:rsid w:val="00EA6E18"/>
    <w:rsid w:val="00F2253C"/>
    <w:rsid w:val="00F235B6"/>
    <w:rsid w:val="00F92D8C"/>
    <w:rsid w:val="00FB3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F86ECAE-E0EC-4DE0-99ED-22F846E25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22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122DDC"/>
  </w:style>
  <w:style w:type="character" w:styleId="a5">
    <w:name w:val="Hyperlink"/>
    <w:basedOn w:val="a0"/>
    <w:uiPriority w:val="99"/>
    <w:unhideWhenUsed/>
    <w:rsid w:val="00122DDC"/>
    <w:rPr>
      <w:color w:val="0563C1" w:themeColor="hyperlink"/>
      <w:u w:val="single"/>
    </w:rPr>
  </w:style>
  <w:style w:type="table" w:styleId="a6">
    <w:name w:val="Table Grid"/>
    <w:basedOn w:val="a1"/>
    <w:uiPriority w:val="39"/>
    <w:rsid w:val="00122D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kTekst">
    <w:name w:val="_Текст обычный (tkTekst)"/>
    <w:basedOn w:val="a"/>
    <w:rsid w:val="00F235B6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BE5680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523413"/>
    <w:pPr>
      <w:spacing w:after="60" w:line="27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290B4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617973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4">
    <w:name w:val="_Заголовок Параграф (tkZagolovok4)"/>
    <w:basedOn w:val="a"/>
    <w:rsid w:val="00EA4DF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2">
    <w:name w:val="_Заголовок Раздел (tkZagolovok2)"/>
    <w:basedOn w:val="a"/>
    <w:rsid w:val="00AF10A9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0F1F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link w:val="a7"/>
    <w:uiPriority w:val="1"/>
    <w:locked/>
    <w:rsid w:val="000F1F95"/>
    <w:rPr>
      <w:rFonts w:ascii="Calibri" w:eastAsia="Calibri" w:hAnsi="Calibri" w:cs="Times New Roman"/>
    </w:rPr>
  </w:style>
  <w:style w:type="paragraph" w:styleId="a9">
    <w:name w:val="header"/>
    <w:basedOn w:val="a"/>
    <w:link w:val="aa"/>
    <w:uiPriority w:val="99"/>
    <w:unhideWhenUsed/>
    <w:rsid w:val="00AE3F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E3FE2"/>
  </w:style>
  <w:style w:type="paragraph" w:styleId="ab">
    <w:name w:val="Balloon Text"/>
    <w:basedOn w:val="a"/>
    <w:link w:val="ac"/>
    <w:uiPriority w:val="99"/>
    <w:semiHidden/>
    <w:unhideWhenUsed/>
    <w:rsid w:val="00AE3F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E3F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30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13393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8</Pages>
  <Words>3596</Words>
  <Characters>20500</Characters>
  <Application>Microsoft Office Word</Application>
  <DocSecurity>0</DocSecurity>
  <Lines>170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jetigenova</dc:creator>
  <cp:keywords/>
  <dc:description/>
  <cp:lastModifiedBy>-</cp:lastModifiedBy>
  <cp:revision>88</cp:revision>
  <cp:lastPrinted>2019-12-26T09:15:00Z</cp:lastPrinted>
  <dcterms:created xsi:type="dcterms:W3CDTF">2019-12-12T11:05:00Z</dcterms:created>
  <dcterms:modified xsi:type="dcterms:W3CDTF">2019-12-31T05:23:00Z</dcterms:modified>
</cp:coreProperties>
</file>